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A452F" w14:textId="2AC27A28" w:rsidR="000F4465" w:rsidRPr="00381AD8" w:rsidRDefault="000F4465" w:rsidP="000F4465">
      <w:pPr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AD8">
        <w:rPr>
          <w:rFonts w:ascii="Times New Roman" w:hAnsi="Times New Roman" w:cs="Times New Roman"/>
          <w:b/>
          <w:bCs/>
          <w:noProof/>
          <w:sz w:val="24"/>
          <w:szCs w:val="24"/>
          <w:lang w:eastAsia="pt-BR"/>
        </w:rPr>
        <w:drawing>
          <wp:inline distT="0" distB="0" distL="0" distR="0" wp14:anchorId="6783B016" wp14:editId="2CD912B5">
            <wp:extent cx="546685" cy="594640"/>
            <wp:effectExtent l="0" t="0" r="635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42" cy="62678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15203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81AD8">
        <w:rPr>
          <w:rFonts w:ascii="Times New Roman" w:hAnsi="Times New Roman" w:cs="Times New Roman"/>
          <w:b/>
          <w:bCs/>
        </w:rPr>
        <w:t>MINISTÉRIO DO DESENVOLVIMENTO REGIONAL</w:t>
      </w:r>
    </w:p>
    <w:p w14:paraId="07E41176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81AD8">
        <w:rPr>
          <w:rFonts w:ascii="Times New Roman" w:hAnsi="Times New Roman" w:cs="Times New Roman"/>
          <w:b/>
          <w:bCs/>
        </w:rPr>
        <w:t>CONSELHO NACIONAL DE RECURSOS HÍDRICOS</w:t>
      </w:r>
    </w:p>
    <w:p w14:paraId="537EA393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C5611B9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  <w:color w:val="5B9BD5" w:themeColor="accent1"/>
        </w:rPr>
      </w:pPr>
    </w:p>
    <w:p w14:paraId="4CF2BF72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  <w:color w:val="5B9BD5" w:themeColor="accent1"/>
        </w:rPr>
      </w:pPr>
      <w:r w:rsidRPr="00381AD8">
        <w:rPr>
          <w:rFonts w:ascii="Times New Roman" w:hAnsi="Times New Roman" w:cs="Times New Roman"/>
          <w:b/>
          <w:bCs/>
          <w:color w:val="5B9BD5" w:themeColor="accent1"/>
        </w:rPr>
        <w:t>MINUTA</w:t>
      </w:r>
    </w:p>
    <w:p w14:paraId="17A75F12" w14:textId="77777777" w:rsidR="000F4465" w:rsidRPr="00381AD8" w:rsidRDefault="000F4465" w:rsidP="000F4465">
      <w:pPr>
        <w:pStyle w:val="Default"/>
        <w:jc w:val="center"/>
        <w:rPr>
          <w:rFonts w:ascii="Times New Roman" w:hAnsi="Times New Roman" w:cs="Times New Roman"/>
          <w:b/>
          <w:bCs/>
          <w:color w:val="5B9BD5" w:themeColor="accent1"/>
        </w:rPr>
      </w:pPr>
    </w:p>
    <w:p w14:paraId="0AF6E32D" w14:textId="144853AD" w:rsidR="000F4465" w:rsidRPr="00381AD8" w:rsidRDefault="000F4465" w:rsidP="000F4465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bookmarkStart w:id="0" w:name="_Hlk79510576"/>
      <w:r w:rsidRPr="00381AD8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MOÇÃO CNRH Nº XXX, DE XX DE XXX DE 2021</w:t>
      </w:r>
    </w:p>
    <w:p w14:paraId="01D51AB7" w14:textId="60EAC36E" w:rsidR="000F4465" w:rsidRPr="00381AD8" w:rsidRDefault="000F4465" w:rsidP="000F4465">
      <w:pPr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584FF1" w14:textId="77777777" w:rsidR="000F4465" w:rsidRPr="00381AD8" w:rsidRDefault="000F4465" w:rsidP="000F4465">
      <w:pPr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EA66A9" w14:textId="527FB666" w:rsidR="00AC7527" w:rsidRPr="00B556F5" w:rsidRDefault="00AC7527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O CONSELHO NACIONAL DE RECURSOS HÍDRICOS </w:t>
      </w:r>
      <w:r w:rsidR="00F403B9" w:rsidRPr="00B556F5">
        <w:rPr>
          <w:rFonts w:ascii="Times New Roman" w:hAnsi="Times New Roman" w:cs="Times New Roman"/>
          <w:color w:val="auto"/>
        </w:rPr>
        <w:t xml:space="preserve">- </w:t>
      </w:r>
      <w:r w:rsidRPr="00B556F5">
        <w:rPr>
          <w:rFonts w:ascii="Times New Roman" w:hAnsi="Times New Roman" w:cs="Times New Roman"/>
          <w:color w:val="auto"/>
        </w:rPr>
        <w:t>CNRH, no uso das competências que lhe são conferidas pelas Lei n. 9.433, de 8 de janeiro de 1997, Lei n</w:t>
      </w:r>
      <w:r w:rsidR="00CA4D50" w:rsidRPr="00B556F5">
        <w:rPr>
          <w:rFonts w:ascii="Times New Roman" w:hAnsi="Times New Roman" w:cs="Times New Roman"/>
          <w:color w:val="auto"/>
        </w:rPr>
        <w:t>º</w:t>
      </w:r>
      <w:r w:rsidRPr="00B556F5">
        <w:rPr>
          <w:rFonts w:ascii="Times New Roman" w:hAnsi="Times New Roman" w:cs="Times New Roman"/>
          <w:color w:val="auto"/>
        </w:rPr>
        <w:t xml:space="preserve"> 9.984, de 17 de julho de 2000, pelo Decreto n</w:t>
      </w:r>
      <w:r w:rsidR="00CA4D50" w:rsidRPr="00B556F5">
        <w:rPr>
          <w:rFonts w:ascii="Times New Roman" w:hAnsi="Times New Roman" w:cs="Times New Roman"/>
          <w:color w:val="auto"/>
        </w:rPr>
        <w:t>º</w:t>
      </w:r>
      <w:r w:rsidRPr="00B556F5">
        <w:rPr>
          <w:rFonts w:ascii="Times New Roman" w:hAnsi="Times New Roman" w:cs="Times New Roman"/>
          <w:color w:val="auto"/>
        </w:rPr>
        <w:t xml:space="preserve"> 10.000, de 3 de setembro de 2019, e tendo em vista o disposto em seu Regimento Interno, e no Processo </w:t>
      </w:r>
      <w:r w:rsidR="00A83561" w:rsidRPr="00B556F5">
        <w:rPr>
          <w:rFonts w:ascii="Times New Roman" w:hAnsi="Times New Roman" w:cs="Times New Roman"/>
        </w:rPr>
        <w:t>59000.015245/2020-36</w:t>
      </w:r>
      <w:r w:rsidRPr="00B556F5">
        <w:rPr>
          <w:rFonts w:ascii="Times New Roman" w:hAnsi="Times New Roman" w:cs="Times New Roman"/>
          <w:color w:val="auto"/>
        </w:rPr>
        <w:t xml:space="preserve"> e;</w:t>
      </w:r>
    </w:p>
    <w:p w14:paraId="720141D4" w14:textId="79111378" w:rsidR="00AC7527" w:rsidRPr="00B556F5" w:rsidRDefault="00AC7527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>Considerando o disposto no Art. 225 da Constituição Federal de 1988, que estabelece que todos têm o direito ao meio ambiente ecologicamente equilibrado, impondo-se ao Poder Público e à coletividade o dever de defendê-lo e preservá-lo para as presentes e futuras gerações</w:t>
      </w:r>
      <w:r w:rsidR="00DE313A" w:rsidRPr="00B556F5">
        <w:rPr>
          <w:rFonts w:ascii="Times New Roman" w:hAnsi="Times New Roman" w:cs="Times New Roman"/>
          <w:color w:val="auto"/>
        </w:rPr>
        <w:t>.</w:t>
      </w:r>
    </w:p>
    <w:p w14:paraId="09658854" w14:textId="77777777" w:rsidR="00E26507" w:rsidRPr="00B556F5" w:rsidRDefault="00E26507" w:rsidP="00B556F5">
      <w:pPr>
        <w:pStyle w:val="textojustificadorecuoprimeiralinha"/>
        <w:spacing w:before="120" w:beforeAutospacing="0" w:after="120" w:afterAutospacing="0"/>
        <w:ind w:right="120"/>
        <w:jc w:val="both"/>
        <w:rPr>
          <w:color w:val="000000"/>
        </w:rPr>
      </w:pPr>
      <w:r w:rsidRPr="00B556F5">
        <w:rPr>
          <w:color w:val="000000"/>
        </w:rPr>
        <w:t>Considerando o disposto na </w:t>
      </w:r>
      <w:hyperlink r:id="rId7" w:tgtFrame="_blank" w:history="1">
        <w:r w:rsidRPr="00B556F5">
          <w:rPr>
            <w:rStyle w:val="Hyperlink"/>
          </w:rPr>
          <w:t>Política Nacional de Recursos Hídricos</w:t>
        </w:r>
      </w:hyperlink>
      <w:r w:rsidRPr="00B556F5">
        <w:rPr>
          <w:color w:val="000000"/>
        </w:rPr>
        <w:t>, que estabelece a integração da gestão dos recursos hídricos com a gestão ambiental, focando nos usos múltiplos da água e, em situação de escassez, priorizar o consumo humano e a dessedentação de animais.</w:t>
      </w:r>
    </w:p>
    <w:p w14:paraId="172BC3AD" w14:textId="77777777" w:rsidR="00E26507" w:rsidRPr="00B556F5" w:rsidRDefault="00E26507" w:rsidP="00B556F5">
      <w:pPr>
        <w:pStyle w:val="textojustificadorecuoprimeiralinha"/>
        <w:spacing w:before="120" w:beforeAutospacing="0" w:after="120" w:afterAutospacing="0"/>
        <w:ind w:right="120"/>
        <w:jc w:val="both"/>
        <w:rPr>
          <w:color w:val="000000"/>
        </w:rPr>
      </w:pPr>
      <w:r w:rsidRPr="00B556F5">
        <w:rPr>
          <w:color w:val="000000"/>
        </w:rPr>
        <w:t>Considerando o artigo 2º da </w:t>
      </w:r>
      <w:hyperlink r:id="rId8" w:tgtFrame="_blank" w:history="1">
        <w:r w:rsidRPr="00B556F5">
          <w:rPr>
            <w:rStyle w:val="Hyperlink"/>
          </w:rPr>
          <w:t>Lei nº 8.080 de 19 de setembro de 1990</w:t>
        </w:r>
      </w:hyperlink>
      <w:r w:rsidRPr="00B556F5">
        <w:rPr>
          <w:color w:val="000000"/>
        </w:rPr>
        <w:t>, que estabelece que a saúde é um direito fundamental do ser humano, devendo o Estado prover as condições indispensáveis ao seu pleno exercício.</w:t>
      </w:r>
    </w:p>
    <w:p w14:paraId="75FE568C" w14:textId="6126CB95" w:rsidR="00C411B5" w:rsidRPr="00B556F5" w:rsidRDefault="00C411B5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>Considerando a necessidade de atender aos usos múltiplos dos recursos hídricos, e a responsabilidade inerente à gestão dessas demandas, que impele a atuação proativa do poder público com vistas a ampliar os benefícios sociais e reduzir o impacto ambiental</w:t>
      </w:r>
      <w:r w:rsidR="00DE313A" w:rsidRPr="00B556F5">
        <w:rPr>
          <w:rFonts w:ascii="Times New Roman" w:hAnsi="Times New Roman" w:cs="Times New Roman"/>
          <w:color w:val="auto"/>
        </w:rPr>
        <w:t>.</w:t>
      </w:r>
    </w:p>
    <w:p w14:paraId="54012B75" w14:textId="0885198C" w:rsidR="003E13F2" w:rsidRPr="00B556F5" w:rsidRDefault="003E13F2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Considerando que a Organizações das Nações Unidas (ONU) reconhece que o ser humano deve ter direito </w:t>
      </w:r>
      <w:r w:rsidR="005675E3" w:rsidRPr="00B556F5">
        <w:rPr>
          <w:rFonts w:ascii="Times New Roman" w:hAnsi="Times New Roman" w:cs="Times New Roman"/>
          <w:color w:val="auto"/>
        </w:rPr>
        <w:t>a</w:t>
      </w:r>
      <w:r w:rsidRPr="00B556F5">
        <w:rPr>
          <w:rFonts w:ascii="Times New Roman" w:hAnsi="Times New Roman" w:cs="Times New Roman"/>
          <w:color w:val="auto"/>
        </w:rPr>
        <w:t xml:space="preserve"> </w:t>
      </w:r>
      <w:r w:rsidR="005675E3" w:rsidRPr="00B556F5">
        <w:rPr>
          <w:rFonts w:ascii="Times New Roman" w:hAnsi="Times New Roman" w:cs="Times New Roman"/>
          <w:color w:val="auto"/>
        </w:rPr>
        <w:t xml:space="preserve">uma </w:t>
      </w:r>
      <w:r w:rsidRPr="00B556F5">
        <w:rPr>
          <w:rFonts w:ascii="Times New Roman" w:hAnsi="Times New Roman" w:cs="Times New Roman"/>
          <w:color w:val="auto"/>
        </w:rPr>
        <w:t>água limpa e segura</w:t>
      </w:r>
      <w:r w:rsidR="005675E3" w:rsidRPr="00B556F5">
        <w:rPr>
          <w:rFonts w:ascii="Times New Roman" w:hAnsi="Times New Roman" w:cs="Times New Roman"/>
          <w:color w:val="auto"/>
        </w:rPr>
        <w:t>,</w:t>
      </w:r>
      <w:r w:rsidRPr="00B556F5">
        <w:rPr>
          <w:rFonts w:ascii="Times New Roman" w:hAnsi="Times New Roman" w:cs="Times New Roman"/>
          <w:color w:val="auto"/>
        </w:rPr>
        <w:t xml:space="preserve"> como um direito humano essencial para </w:t>
      </w:r>
      <w:r w:rsidR="00C411B5" w:rsidRPr="00B556F5">
        <w:rPr>
          <w:rFonts w:ascii="Times New Roman" w:hAnsi="Times New Roman" w:cs="Times New Roman"/>
          <w:color w:val="auto"/>
        </w:rPr>
        <w:t>a vida</w:t>
      </w:r>
      <w:r w:rsidRPr="00B556F5">
        <w:rPr>
          <w:rFonts w:ascii="Times New Roman" w:hAnsi="Times New Roman" w:cs="Times New Roman"/>
          <w:color w:val="auto"/>
        </w:rPr>
        <w:t xml:space="preserve"> e poder exercer todos os demais direitos.</w:t>
      </w:r>
    </w:p>
    <w:p w14:paraId="63319F74" w14:textId="6AF064EA" w:rsidR="004A1EB3" w:rsidRPr="00B556F5" w:rsidRDefault="00E474B0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Considerando </w:t>
      </w:r>
      <w:r w:rsidR="00C411B5" w:rsidRPr="00B556F5">
        <w:rPr>
          <w:rFonts w:ascii="Times New Roman" w:hAnsi="Times New Roman" w:cs="Times New Roman"/>
          <w:color w:val="auto"/>
        </w:rPr>
        <w:t>o O</w:t>
      </w:r>
      <w:r w:rsidR="00196F76" w:rsidRPr="00B556F5">
        <w:rPr>
          <w:rFonts w:ascii="Times New Roman" w:hAnsi="Times New Roman" w:cs="Times New Roman"/>
          <w:color w:val="auto"/>
        </w:rPr>
        <w:t xml:space="preserve">bjetivo do </w:t>
      </w:r>
      <w:r w:rsidR="00C411B5" w:rsidRPr="00B556F5">
        <w:rPr>
          <w:rFonts w:ascii="Times New Roman" w:hAnsi="Times New Roman" w:cs="Times New Roman"/>
          <w:color w:val="auto"/>
        </w:rPr>
        <w:t>D</w:t>
      </w:r>
      <w:r w:rsidR="00196F76" w:rsidRPr="00B556F5">
        <w:rPr>
          <w:rFonts w:ascii="Times New Roman" w:hAnsi="Times New Roman" w:cs="Times New Roman"/>
          <w:color w:val="auto"/>
        </w:rPr>
        <w:t xml:space="preserve">esenvolvimento </w:t>
      </w:r>
      <w:r w:rsidR="00C411B5" w:rsidRPr="00B556F5">
        <w:rPr>
          <w:rFonts w:ascii="Times New Roman" w:hAnsi="Times New Roman" w:cs="Times New Roman"/>
          <w:color w:val="auto"/>
        </w:rPr>
        <w:t>S</w:t>
      </w:r>
      <w:r w:rsidR="00196F76" w:rsidRPr="00B556F5">
        <w:rPr>
          <w:rFonts w:ascii="Times New Roman" w:hAnsi="Times New Roman" w:cs="Times New Roman"/>
          <w:color w:val="auto"/>
        </w:rPr>
        <w:t>ustentável</w:t>
      </w:r>
      <w:r w:rsidR="00C411B5" w:rsidRPr="00B556F5">
        <w:rPr>
          <w:rFonts w:ascii="Times New Roman" w:hAnsi="Times New Roman" w:cs="Times New Roman"/>
          <w:color w:val="auto"/>
        </w:rPr>
        <w:t xml:space="preserve"> </w:t>
      </w:r>
      <w:r w:rsidR="00196F76" w:rsidRPr="00B556F5">
        <w:rPr>
          <w:rFonts w:ascii="Times New Roman" w:hAnsi="Times New Roman" w:cs="Times New Roman"/>
          <w:color w:val="auto"/>
        </w:rPr>
        <w:t xml:space="preserve">– ODS </w:t>
      </w:r>
      <w:r w:rsidR="00C411B5" w:rsidRPr="00B556F5">
        <w:rPr>
          <w:rFonts w:ascii="Times New Roman" w:hAnsi="Times New Roman" w:cs="Times New Roman"/>
          <w:color w:val="auto"/>
        </w:rPr>
        <w:t xml:space="preserve">6 – Água Potável e Saneamento - </w:t>
      </w:r>
      <w:r w:rsidR="003E13F2" w:rsidRPr="00B556F5">
        <w:rPr>
          <w:rFonts w:ascii="Times New Roman" w:hAnsi="Times New Roman" w:cs="Times New Roman"/>
          <w:color w:val="auto"/>
        </w:rPr>
        <w:t>da Agenda 2030, da Organização das Nações Unidas, que</w:t>
      </w:r>
      <w:r w:rsidR="005675E3" w:rsidRPr="00B556F5">
        <w:rPr>
          <w:rFonts w:ascii="Times New Roman" w:hAnsi="Times New Roman" w:cs="Times New Roman"/>
          <w:color w:val="auto"/>
        </w:rPr>
        <w:t xml:space="preserve"> estabeleceu </w:t>
      </w:r>
      <w:r w:rsidR="00C411B5" w:rsidRPr="00B556F5">
        <w:rPr>
          <w:rFonts w:ascii="Times New Roman" w:hAnsi="Times New Roman" w:cs="Times New Roman"/>
          <w:color w:val="auto"/>
        </w:rPr>
        <w:t xml:space="preserve">como meta </w:t>
      </w:r>
      <w:r w:rsidR="005675E3" w:rsidRPr="00B556F5">
        <w:rPr>
          <w:rFonts w:ascii="Times New Roman" w:hAnsi="Times New Roman" w:cs="Times New Roman"/>
          <w:color w:val="auto"/>
        </w:rPr>
        <w:t xml:space="preserve">a </w:t>
      </w:r>
      <w:r w:rsidRPr="00B556F5">
        <w:rPr>
          <w:rFonts w:ascii="Times New Roman" w:hAnsi="Times New Roman" w:cs="Times New Roman"/>
          <w:color w:val="auto"/>
        </w:rPr>
        <w:t>melhor</w:t>
      </w:r>
      <w:r w:rsidR="005675E3" w:rsidRPr="00B556F5">
        <w:rPr>
          <w:rFonts w:ascii="Times New Roman" w:hAnsi="Times New Roman" w:cs="Times New Roman"/>
          <w:color w:val="auto"/>
        </w:rPr>
        <w:t>ia</w:t>
      </w:r>
      <w:r w:rsidRPr="00B556F5">
        <w:rPr>
          <w:rFonts w:ascii="Times New Roman" w:hAnsi="Times New Roman" w:cs="Times New Roman"/>
          <w:color w:val="auto"/>
        </w:rPr>
        <w:t xml:space="preserve"> </w:t>
      </w:r>
      <w:r w:rsidR="005675E3" w:rsidRPr="00B556F5">
        <w:rPr>
          <w:rFonts w:ascii="Times New Roman" w:hAnsi="Times New Roman" w:cs="Times New Roman"/>
          <w:color w:val="auto"/>
        </w:rPr>
        <w:t>d</w:t>
      </w:r>
      <w:r w:rsidRPr="00B556F5">
        <w:rPr>
          <w:rFonts w:ascii="Times New Roman" w:hAnsi="Times New Roman" w:cs="Times New Roman"/>
          <w:color w:val="auto"/>
        </w:rPr>
        <w:t>a qualidade da água, reduzindo a poluição e aumentando a reciclagem e a reutilização sem riscos em âmbito mundial.</w:t>
      </w:r>
    </w:p>
    <w:p w14:paraId="093F949F" w14:textId="77777777" w:rsidR="00B953B8" w:rsidRPr="00B556F5" w:rsidRDefault="00B953B8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>Considerando o Relatório Mundial das Nações Unidas sobre o Desenvolvimento dos Recursos Hídricos, que revelou que os mais pobres têm maior probabilidade de ter acesso limitado a água e saneamento adequados.</w:t>
      </w:r>
    </w:p>
    <w:p w14:paraId="5493400E" w14:textId="285CF762" w:rsidR="00B953B8" w:rsidRPr="00B556F5" w:rsidRDefault="00B953B8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>Considerando que uma em cada três pessoas no mundo não tem acesso à água potável, segundo relatório recente do Fundo das Nações Unidas para a Infância (UNICEF) e da Organização Mundial da Saúde (OMS)</w:t>
      </w:r>
      <w:r w:rsidR="00DE313A" w:rsidRPr="00B556F5">
        <w:rPr>
          <w:rFonts w:ascii="Times New Roman" w:hAnsi="Times New Roman" w:cs="Times New Roman"/>
          <w:sz w:val="24"/>
          <w:szCs w:val="24"/>
        </w:rPr>
        <w:t>.</w:t>
      </w:r>
    </w:p>
    <w:p w14:paraId="62A834BF" w14:textId="77777777" w:rsidR="00B953B8" w:rsidRPr="00B556F5" w:rsidRDefault="00B953B8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lastRenderedPageBreak/>
        <w:t>Considerando que um número significativo de crianças morre todos os anos por problemas derivados de falta de água tratada, contraindo doenças evitáveis, tais como diarreia, febre tifoide, cólera e poliomielite, segundo dados da UNICEF.</w:t>
      </w:r>
    </w:p>
    <w:p w14:paraId="4CA4652F" w14:textId="77777777" w:rsidR="00B953B8" w:rsidRPr="00B556F5" w:rsidRDefault="00B953B8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>Considerando que a falta de acesso à água tratada deixa determinadas parcelas da sociedade excluídas da prevenção à Covid-19 e mais suscetíveis aos seus efeitos.</w:t>
      </w:r>
    </w:p>
    <w:p w14:paraId="2A854905" w14:textId="03C4BC51" w:rsidR="00F61F1E" w:rsidRPr="00B556F5" w:rsidRDefault="00F61F1E" w:rsidP="00DE313A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 xml:space="preserve">Considerando os </w:t>
      </w:r>
      <w:r w:rsidR="003E13F2" w:rsidRPr="00B556F5">
        <w:rPr>
          <w:rFonts w:ascii="Times New Roman" w:hAnsi="Times New Roman" w:cs="Times New Roman"/>
          <w:sz w:val="24"/>
          <w:szCs w:val="24"/>
        </w:rPr>
        <w:t>aspectos de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 </w:t>
      </w:r>
      <w:r w:rsidR="003E13F2" w:rsidRPr="00B556F5">
        <w:rPr>
          <w:rFonts w:ascii="Times New Roman" w:hAnsi="Times New Roman" w:cs="Times New Roman"/>
          <w:sz w:val="24"/>
          <w:szCs w:val="24"/>
        </w:rPr>
        <w:t>e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mergência </w:t>
      </w:r>
      <w:r w:rsidR="003E13F2" w:rsidRPr="00B556F5">
        <w:rPr>
          <w:rFonts w:ascii="Times New Roman" w:hAnsi="Times New Roman" w:cs="Times New Roman"/>
          <w:sz w:val="24"/>
          <w:szCs w:val="24"/>
        </w:rPr>
        <w:t>s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anitária e </w:t>
      </w:r>
      <w:r w:rsidR="003E13F2" w:rsidRPr="00B556F5">
        <w:rPr>
          <w:rFonts w:ascii="Times New Roman" w:hAnsi="Times New Roman" w:cs="Times New Roman"/>
          <w:sz w:val="24"/>
          <w:szCs w:val="24"/>
        </w:rPr>
        <w:t>de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 acesso à água na </w:t>
      </w:r>
      <w:r w:rsidR="003E13F2" w:rsidRPr="00B556F5">
        <w:rPr>
          <w:rFonts w:ascii="Times New Roman" w:hAnsi="Times New Roman" w:cs="Times New Roman"/>
          <w:sz w:val="24"/>
          <w:szCs w:val="24"/>
        </w:rPr>
        <w:t>á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rea de </w:t>
      </w:r>
      <w:r w:rsidR="003E13F2" w:rsidRPr="00B556F5">
        <w:rPr>
          <w:rFonts w:ascii="Times New Roman" w:hAnsi="Times New Roman" w:cs="Times New Roman"/>
          <w:sz w:val="24"/>
          <w:szCs w:val="24"/>
        </w:rPr>
        <w:t>r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elevante </w:t>
      </w:r>
      <w:r w:rsidR="003E13F2" w:rsidRPr="00B556F5">
        <w:rPr>
          <w:rFonts w:ascii="Times New Roman" w:hAnsi="Times New Roman" w:cs="Times New Roman"/>
          <w:sz w:val="24"/>
          <w:szCs w:val="24"/>
        </w:rPr>
        <w:t>i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nteresse </w:t>
      </w:r>
      <w:r w:rsidR="003E13F2" w:rsidRPr="00B556F5">
        <w:rPr>
          <w:rFonts w:ascii="Times New Roman" w:hAnsi="Times New Roman" w:cs="Times New Roman"/>
          <w:sz w:val="24"/>
          <w:szCs w:val="24"/>
        </w:rPr>
        <w:t>s</w:t>
      </w:r>
      <w:r w:rsidR="0005064A" w:rsidRPr="00B556F5">
        <w:rPr>
          <w:rFonts w:ascii="Times New Roman" w:hAnsi="Times New Roman" w:cs="Times New Roman"/>
          <w:sz w:val="24"/>
          <w:szCs w:val="24"/>
        </w:rPr>
        <w:t>ocial do Distrito Federal,</w:t>
      </w:r>
      <w:r w:rsidR="00182229" w:rsidRPr="00B556F5">
        <w:rPr>
          <w:rFonts w:ascii="Times New Roman" w:hAnsi="Times New Roman" w:cs="Times New Roman"/>
          <w:sz w:val="24"/>
          <w:szCs w:val="24"/>
        </w:rPr>
        <w:t xml:space="preserve"> </w:t>
      </w:r>
      <w:r w:rsidR="003E13F2" w:rsidRPr="00B556F5">
        <w:rPr>
          <w:rFonts w:ascii="Times New Roman" w:hAnsi="Times New Roman" w:cs="Times New Roman"/>
          <w:sz w:val="24"/>
          <w:szCs w:val="24"/>
        </w:rPr>
        <w:t>que constam d</w:t>
      </w:r>
      <w:r w:rsidRPr="00B556F5">
        <w:rPr>
          <w:rFonts w:ascii="Times New Roman" w:hAnsi="Times New Roman" w:cs="Times New Roman"/>
          <w:sz w:val="24"/>
          <w:szCs w:val="24"/>
        </w:rPr>
        <w:t>a proposta de moção do F</w:t>
      </w:r>
      <w:r w:rsidR="0005064A" w:rsidRPr="00B556F5">
        <w:rPr>
          <w:rFonts w:ascii="Times New Roman" w:hAnsi="Times New Roman" w:cs="Times New Roman"/>
          <w:sz w:val="24"/>
          <w:szCs w:val="24"/>
        </w:rPr>
        <w:t xml:space="preserve">órum Nacional da Sociedade Civil nos Comitês de Bacia </w:t>
      </w:r>
      <w:r w:rsidR="00031A0F" w:rsidRPr="00B556F5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05064A" w:rsidRPr="00B556F5">
        <w:rPr>
          <w:rFonts w:ascii="Times New Roman" w:hAnsi="Times New Roman" w:cs="Times New Roman"/>
          <w:sz w:val="24"/>
          <w:szCs w:val="24"/>
        </w:rPr>
        <w:t>Fonasc</w:t>
      </w:r>
      <w:proofErr w:type="spellEnd"/>
      <w:r w:rsidR="00031A0F" w:rsidRPr="00B556F5">
        <w:rPr>
          <w:rFonts w:ascii="Times New Roman" w:hAnsi="Times New Roman" w:cs="Times New Roman"/>
          <w:sz w:val="24"/>
          <w:szCs w:val="24"/>
        </w:rPr>
        <w:t>, apresentada ao CNRH.</w:t>
      </w:r>
    </w:p>
    <w:p w14:paraId="10DBFD6B" w14:textId="22D14698" w:rsidR="00AC7527" w:rsidRPr="00B556F5" w:rsidRDefault="00AC7527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Considerando a </w:t>
      </w:r>
      <w:r w:rsidR="005C42D9" w:rsidRPr="00B556F5">
        <w:rPr>
          <w:rFonts w:ascii="Times New Roman" w:hAnsi="Times New Roman" w:cs="Times New Roman"/>
          <w:color w:val="auto"/>
        </w:rPr>
        <w:t>emergência</w:t>
      </w:r>
      <w:r w:rsidRPr="00B556F5">
        <w:rPr>
          <w:rFonts w:ascii="Times New Roman" w:hAnsi="Times New Roman" w:cs="Times New Roman"/>
          <w:color w:val="auto"/>
        </w:rPr>
        <w:t xml:space="preserve"> sanitária das moradias localizadas nas</w:t>
      </w:r>
      <w:r w:rsidR="00F403B9" w:rsidRPr="00B556F5">
        <w:rPr>
          <w:rFonts w:ascii="Times New Roman" w:hAnsi="Times New Roman" w:cs="Times New Roman"/>
          <w:color w:val="auto"/>
        </w:rPr>
        <w:t xml:space="preserve"> zonas especiais de interesse social, </w:t>
      </w:r>
      <w:r w:rsidRPr="00B556F5">
        <w:rPr>
          <w:rFonts w:ascii="Times New Roman" w:hAnsi="Times New Roman" w:cs="Times New Roman"/>
          <w:color w:val="auto"/>
        </w:rPr>
        <w:t>sobretudo nos estabelecimentos comunitários e escolares; que não disponham de abastecimento de água, necessitando de intervenção que minimize os graves riscos existentes</w:t>
      </w:r>
      <w:r w:rsidR="008C54B3" w:rsidRPr="00B556F5">
        <w:rPr>
          <w:rFonts w:ascii="Times New Roman" w:hAnsi="Times New Roman" w:cs="Times New Roman"/>
          <w:color w:val="auto"/>
        </w:rPr>
        <w:t>.</w:t>
      </w:r>
    </w:p>
    <w:p w14:paraId="6295AA97" w14:textId="4E50DBD5" w:rsidR="00AC7527" w:rsidRPr="00B556F5" w:rsidRDefault="00C411B5" w:rsidP="00DE313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>Considerando a necessidade de elaboração de políticas públicas permanentes e estruturais que amenizem essa situação de vulnerabilidade dos que não têm acesso adequado à água potável.</w:t>
      </w:r>
    </w:p>
    <w:p w14:paraId="0F0E5AD1" w14:textId="6392E390" w:rsidR="00E515E7" w:rsidRPr="00B556F5" w:rsidRDefault="00E515E7" w:rsidP="00DE313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556F5">
        <w:rPr>
          <w:rFonts w:ascii="Times New Roman" w:hAnsi="Times New Roman" w:cs="Times New Roman"/>
          <w:sz w:val="24"/>
          <w:szCs w:val="24"/>
        </w:rPr>
        <w:t xml:space="preserve">Considerando a importância da educação ambiental como importante ferramenta para sensibilizar sobre os problemas ambientais contemporâneos, de modo a facilitar a cooperação mútua e equitativa nos processos de decisões de todos os níveis. </w:t>
      </w:r>
    </w:p>
    <w:p w14:paraId="21DEC545" w14:textId="2DA5AA7B" w:rsidR="00E66E29" w:rsidRPr="00B556F5" w:rsidRDefault="00E66E29" w:rsidP="00DE313A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B556F5">
        <w:rPr>
          <w:rFonts w:ascii="Times New Roman" w:hAnsi="Times New Roman" w:cs="Times New Roman"/>
          <w:color w:val="auto"/>
        </w:rPr>
        <w:t xml:space="preserve">RESOLVE : </w:t>
      </w:r>
    </w:p>
    <w:p w14:paraId="70A59372" w14:textId="562CAD31" w:rsidR="00373DFF" w:rsidRPr="00B556F5" w:rsidRDefault="00373DFF" w:rsidP="00373DF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4310924"/>
      <w:bookmarkStart w:id="2" w:name="_Hlk79510451"/>
      <w:r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Recomendar 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aos </w:t>
      </w:r>
      <w:bookmarkStart w:id="3" w:name="_Hlk74306101"/>
      <w:r w:rsidRPr="00B556F5">
        <w:rPr>
          <w:rFonts w:ascii="Times New Roman" w:hAnsi="Times New Roman" w:cs="Times New Roman"/>
          <w:bCs/>
          <w:iCs/>
          <w:sz w:val="24"/>
          <w:szCs w:val="24"/>
        </w:rPr>
        <w:t>Conselho</w:t>
      </w:r>
      <w:r w:rsidR="002A4A07" w:rsidRPr="00B556F5">
        <w:rPr>
          <w:rFonts w:ascii="Times New Roman" w:hAnsi="Times New Roman" w:cs="Times New Roman"/>
          <w:bCs/>
          <w:iCs/>
          <w:sz w:val="24"/>
          <w:szCs w:val="24"/>
        </w:rPr>
        <w:t>s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de Recursos Hídricos do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>s Estados e do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D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istrito 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>F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>ederal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que promovam </w:t>
      </w:r>
      <w:r w:rsidR="00A81BB7" w:rsidRPr="00B556F5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debate sobre segurança hídrica</w:t>
      </w:r>
      <w:bookmarkEnd w:id="3"/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bookmarkStart w:id="4" w:name="_Hlk74306165"/>
      <w:r w:rsidR="00E0467C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com a inserção da educação ambiental, 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com vistas </w:t>
      </w:r>
      <w:r w:rsidR="0095292F" w:rsidRPr="00B556F5">
        <w:rPr>
          <w:rFonts w:ascii="Times New Roman" w:hAnsi="Times New Roman" w:cs="Times New Roman"/>
          <w:bCs/>
          <w:iCs/>
          <w:sz w:val="24"/>
          <w:szCs w:val="24"/>
        </w:rPr>
        <w:t>à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tomada de decisão</w:t>
      </w:r>
      <w:r w:rsidR="0095292F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pelos órgãos competentes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70724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considerando </w:t>
      </w:r>
      <w:r w:rsidR="005440B3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sobretudo </w:t>
      </w:r>
      <w:r w:rsidR="00031A0F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031A0F" w:rsidRPr="00B556F5">
        <w:rPr>
          <w:rFonts w:ascii="Times New Roman" w:hAnsi="Times New Roman" w:cs="Times New Roman"/>
          <w:sz w:val="24"/>
          <w:szCs w:val="24"/>
        </w:rPr>
        <w:t>emergência sanitária em tempos de pandemia</w:t>
      </w:r>
      <w:r w:rsidR="000F4465" w:rsidRPr="00B556F5">
        <w:rPr>
          <w:rFonts w:ascii="Times New Roman" w:hAnsi="Times New Roman" w:cs="Times New Roman"/>
          <w:sz w:val="24"/>
          <w:szCs w:val="24"/>
        </w:rPr>
        <w:t xml:space="preserve"> e </w:t>
      </w:r>
      <w:r w:rsidR="00031A0F" w:rsidRPr="00B556F5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D120B8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556F5">
        <w:rPr>
          <w:rFonts w:ascii="Times New Roman" w:hAnsi="Times New Roman" w:cs="Times New Roman"/>
          <w:bCs/>
          <w:iCs/>
          <w:sz w:val="24"/>
          <w:szCs w:val="24"/>
        </w:rPr>
        <w:t>direito ao abastecimento de água à população residente nas Áreas de Relevante Interesse Social</w:t>
      </w:r>
      <w:r w:rsidR="000F4465" w:rsidRPr="00B556F5">
        <w:rPr>
          <w:rFonts w:ascii="Times New Roman" w:hAnsi="Times New Roman" w:cs="Times New Roman"/>
          <w:bCs/>
          <w:iCs/>
          <w:sz w:val="24"/>
          <w:szCs w:val="24"/>
        </w:rPr>
        <w:t xml:space="preserve"> e</w:t>
      </w:r>
      <w:r w:rsidR="000F4465" w:rsidRPr="00B556F5">
        <w:rPr>
          <w:rFonts w:ascii="Times New Roman" w:hAnsi="Times New Roman" w:cs="Times New Roman"/>
          <w:sz w:val="24"/>
          <w:szCs w:val="24"/>
        </w:rPr>
        <w:t xml:space="preserve"> estabelecimentos comunitários e escolares</w:t>
      </w:r>
      <w:bookmarkEnd w:id="1"/>
      <w:r w:rsidR="000F4465" w:rsidRPr="00B556F5">
        <w:rPr>
          <w:rFonts w:ascii="Times New Roman" w:hAnsi="Times New Roman" w:cs="Times New Roman"/>
          <w:sz w:val="24"/>
          <w:szCs w:val="24"/>
        </w:rPr>
        <w:t>.</w:t>
      </w:r>
      <w:bookmarkEnd w:id="4"/>
    </w:p>
    <w:bookmarkEnd w:id="2"/>
    <w:bookmarkEnd w:id="0"/>
    <w:p w14:paraId="5D1640A7" w14:textId="77777777" w:rsidR="00182229" w:rsidRPr="00B556F5" w:rsidRDefault="00182229" w:rsidP="00E66E2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82229" w:rsidRPr="00B556F5" w:rsidSect="000F4465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F0881"/>
    <w:multiLevelType w:val="hybridMultilevel"/>
    <w:tmpl w:val="E654AC74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E29"/>
    <w:rsid w:val="00031A0F"/>
    <w:rsid w:val="00046CB0"/>
    <w:rsid w:val="0005064A"/>
    <w:rsid w:val="00095FF4"/>
    <w:rsid w:val="000F4465"/>
    <w:rsid w:val="00182229"/>
    <w:rsid w:val="00196F76"/>
    <w:rsid w:val="00287457"/>
    <w:rsid w:val="002A4A07"/>
    <w:rsid w:val="00307729"/>
    <w:rsid w:val="00373DFF"/>
    <w:rsid w:val="00381AD8"/>
    <w:rsid w:val="003E13F2"/>
    <w:rsid w:val="00410075"/>
    <w:rsid w:val="00453BFB"/>
    <w:rsid w:val="004A1EB3"/>
    <w:rsid w:val="005440B3"/>
    <w:rsid w:val="005675E3"/>
    <w:rsid w:val="005C42D9"/>
    <w:rsid w:val="005F385D"/>
    <w:rsid w:val="006E6299"/>
    <w:rsid w:val="00735790"/>
    <w:rsid w:val="00770724"/>
    <w:rsid w:val="0081078F"/>
    <w:rsid w:val="008B7505"/>
    <w:rsid w:val="008C54B3"/>
    <w:rsid w:val="008F2D89"/>
    <w:rsid w:val="00945F56"/>
    <w:rsid w:val="0095292F"/>
    <w:rsid w:val="00994177"/>
    <w:rsid w:val="00994B61"/>
    <w:rsid w:val="009F732D"/>
    <w:rsid w:val="00A10EA2"/>
    <w:rsid w:val="00A3325F"/>
    <w:rsid w:val="00A7212D"/>
    <w:rsid w:val="00A81BB7"/>
    <w:rsid w:val="00A83561"/>
    <w:rsid w:val="00AC7527"/>
    <w:rsid w:val="00AD05D3"/>
    <w:rsid w:val="00AD26B7"/>
    <w:rsid w:val="00AF4362"/>
    <w:rsid w:val="00B556F5"/>
    <w:rsid w:val="00B953B8"/>
    <w:rsid w:val="00C00C76"/>
    <w:rsid w:val="00C411B5"/>
    <w:rsid w:val="00C56C59"/>
    <w:rsid w:val="00CA4D50"/>
    <w:rsid w:val="00CD0713"/>
    <w:rsid w:val="00CD4DBF"/>
    <w:rsid w:val="00CF4672"/>
    <w:rsid w:val="00D120B8"/>
    <w:rsid w:val="00D31A73"/>
    <w:rsid w:val="00DE313A"/>
    <w:rsid w:val="00E0467C"/>
    <w:rsid w:val="00E26507"/>
    <w:rsid w:val="00E474B0"/>
    <w:rsid w:val="00E515E7"/>
    <w:rsid w:val="00E66E29"/>
    <w:rsid w:val="00EC0C8D"/>
    <w:rsid w:val="00F403B9"/>
    <w:rsid w:val="00F61F1E"/>
    <w:rsid w:val="00F62839"/>
    <w:rsid w:val="00F676D8"/>
    <w:rsid w:val="00FD38B0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6D39"/>
  <w15:chartTrackingRefBased/>
  <w15:docId w15:val="{5D3483DB-E137-4CB5-A9A2-99C705A4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66E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AC7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E26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26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77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leis/l8080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lanalto.gov.br/ccivil_03/leis/l9433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AD249-92B6-453D-8190-7D77D1F2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676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DRHB</dc:creator>
  <cp:keywords/>
  <dc:description/>
  <cp:lastModifiedBy>Roseli dos Santos Souza</cp:lastModifiedBy>
  <cp:revision>3</cp:revision>
  <dcterms:created xsi:type="dcterms:W3CDTF">2021-08-27T20:26:00Z</dcterms:created>
  <dcterms:modified xsi:type="dcterms:W3CDTF">2021-08-27T20:27:00Z</dcterms:modified>
</cp:coreProperties>
</file>